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10" w:rsidRPr="00EC2831" w:rsidRDefault="001B4910" w:rsidP="00973E4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2831">
        <w:rPr>
          <w:rFonts w:ascii="Times New Roman" w:hAnsi="Times New Roman" w:cs="Times New Roman"/>
          <w:sz w:val="32"/>
          <w:szCs w:val="32"/>
        </w:rPr>
        <w:t>SMOS Results</w:t>
      </w:r>
    </w:p>
    <w:p w:rsidR="001B4910" w:rsidRDefault="001B4910" w:rsidP="00973E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4910" w:rsidRPr="00F01D27" w:rsidRDefault="001B4910" w:rsidP="00973E4A">
      <w:pPr>
        <w:spacing w:after="0" w:line="240" w:lineRule="auto"/>
        <w:rPr>
          <w:rFonts w:ascii="Arial" w:hAnsi="Arial" w:cs="Arial"/>
          <w:lang w:eastAsia="en-GB"/>
        </w:rPr>
      </w:pPr>
      <w:bookmarkStart w:id="0" w:name="_GoBack"/>
      <w:bookmarkEnd w:id="0"/>
    </w:p>
    <w:p w:rsidR="001B4910" w:rsidRPr="00F01D27" w:rsidRDefault="001B4910" w:rsidP="007010C2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1B4910" w:rsidRPr="008409ED">
        <w:tc>
          <w:tcPr>
            <w:tcW w:w="4788" w:type="dxa"/>
          </w:tcPr>
          <w:p w:rsidR="001B4910" w:rsidRPr="008409ED" w:rsidRDefault="001B4910" w:rsidP="008409ED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409E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IMAGES</w:t>
            </w:r>
          </w:p>
        </w:tc>
        <w:tc>
          <w:tcPr>
            <w:tcW w:w="4788" w:type="dxa"/>
          </w:tcPr>
          <w:p w:rsidR="001B4910" w:rsidRPr="008409ED" w:rsidRDefault="001B4910" w:rsidP="008409ED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409E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text</w:t>
            </w:r>
          </w:p>
        </w:tc>
      </w:tr>
      <w:tr w:rsidR="001B4910" w:rsidRPr="008409ED">
        <w:tc>
          <w:tcPr>
            <w:tcW w:w="4788" w:type="dxa"/>
          </w:tcPr>
          <w:p w:rsidR="00186200" w:rsidRDefault="001B4910" w:rsidP="008409ED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409E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Globe “ocean and soil”</w:t>
            </w:r>
            <w:r w:rsidR="001862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FF0D6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186200" w:rsidRPr="008409ED" w:rsidRDefault="00186200" w:rsidP="008409ED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Length : 14 sec.</w:t>
            </w:r>
          </w:p>
        </w:tc>
        <w:tc>
          <w:tcPr>
            <w:tcW w:w="4788" w:type="dxa"/>
          </w:tcPr>
          <w:p w:rsidR="001B4910" w:rsidRPr="008409ED" w:rsidRDefault="001B4910" w:rsidP="008409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This is 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Earth as seen by SMOS. </w:t>
            </w:r>
          </w:p>
          <w:p w:rsidR="001B4910" w:rsidRPr="008409ED" w:rsidRDefault="001B4910" w:rsidP="008409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It provides a unique view of 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sea surface salinity and soil moisture with valuable information in several areas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- f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or example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showing drought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drought</w:t>
            </w:r>
            <w:proofErr w:type="spellEnd"/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in Europe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and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Africa.</w:t>
            </w:r>
          </w:p>
          <w:p w:rsidR="001B4910" w:rsidRPr="008409ED" w:rsidRDefault="001B4910" w:rsidP="008409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B4910" w:rsidRPr="008409ED">
        <w:tc>
          <w:tcPr>
            <w:tcW w:w="4788" w:type="dxa"/>
          </w:tcPr>
          <w:p w:rsidR="001B4910" w:rsidRDefault="001B4910" w:rsidP="008409ED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8409ED">
              <w:rPr>
                <w:rFonts w:ascii="Arial" w:hAnsi="Arial" w:cs="Arial"/>
                <w:lang w:eastAsia="en-GB"/>
              </w:rPr>
              <w:t>Horn of Africa</w:t>
            </w:r>
          </w:p>
          <w:p w:rsidR="00186200" w:rsidRDefault="00186200" w:rsidP="008409ED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  <w:p w:rsidR="00186200" w:rsidRPr="008409ED" w:rsidRDefault="00186200" w:rsidP="008409ED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Length : 20 sec</w:t>
            </w:r>
          </w:p>
        </w:tc>
        <w:tc>
          <w:tcPr>
            <w:tcW w:w="4788" w:type="dxa"/>
          </w:tcPr>
          <w:p w:rsidR="001B4910" w:rsidRPr="008409ED" w:rsidRDefault="001B4910" w:rsidP="008409ED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In the Horn of Africa, SMOS showed that the region’s soil was too dry to grow crops and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then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mapped it over a period of time.</w:t>
            </w:r>
          </w:p>
          <w:p w:rsidR="001B4910" w:rsidRPr="008409ED" w:rsidRDefault="001B4910" w:rsidP="008409ED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This confirmed that rains were insufficient for crop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cultivation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</w:p>
          <w:p w:rsidR="001B4910" w:rsidRPr="008409ED" w:rsidRDefault="001B4910" w:rsidP="008409ED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In recent years the soil moisture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has been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lower than average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throughout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the region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- a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true overview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of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the worst drought in decades.</w:t>
            </w:r>
          </w:p>
          <w:p w:rsidR="001B4910" w:rsidRPr="008409ED" w:rsidRDefault="001B4910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B4910" w:rsidRPr="008409ED">
        <w:tc>
          <w:tcPr>
            <w:tcW w:w="4788" w:type="dxa"/>
          </w:tcPr>
          <w:p w:rsidR="001B4910" w:rsidRDefault="00186200" w:rsidP="008409ED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br w:type="page"/>
            </w:r>
            <w:r w:rsidR="001B4910" w:rsidRPr="008409E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Europe</w:t>
            </w:r>
          </w:p>
          <w:p w:rsidR="00186200" w:rsidRPr="008409ED" w:rsidRDefault="00186200" w:rsidP="008409ED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Length 23 sec</w:t>
            </w:r>
          </w:p>
        </w:tc>
        <w:tc>
          <w:tcPr>
            <w:tcW w:w="4788" w:type="dxa"/>
          </w:tcPr>
          <w:p w:rsidR="001B4910" w:rsidRDefault="001B4910" w:rsidP="00840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 may n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 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 bad in Europe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however the drought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has a 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severe impact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agriculture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which threatens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food security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water shortfalls in households and industry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In severe cases s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hipping routes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may 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 closed and power plants shut down due to falling water levels in rivers. </w:t>
            </w:r>
          </w:p>
          <w:p w:rsidR="001B4910" w:rsidRPr="008409ED" w:rsidRDefault="001B4910" w:rsidP="00840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SMOS data provide the tool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support water resource management to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counter potential 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future droughts or floods.</w:t>
            </w:r>
          </w:p>
        </w:tc>
      </w:tr>
    </w:tbl>
    <w:p w:rsidR="00186200" w:rsidRDefault="00186200">
      <w: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1B4910" w:rsidRPr="008409ED">
        <w:tc>
          <w:tcPr>
            <w:tcW w:w="4788" w:type="dxa"/>
          </w:tcPr>
          <w:p w:rsidR="001B4910" w:rsidRDefault="001B4910" w:rsidP="008409ED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409E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Amazon plume</w:t>
            </w:r>
          </w:p>
          <w:p w:rsidR="00186200" w:rsidRPr="008409ED" w:rsidRDefault="00186200" w:rsidP="008409ED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Length : 25 sec</w:t>
            </w:r>
          </w:p>
        </w:tc>
        <w:tc>
          <w:tcPr>
            <w:tcW w:w="4788" w:type="dxa"/>
          </w:tcPr>
          <w:p w:rsidR="001B4910" w:rsidRPr="008409ED" w:rsidRDefault="001B4910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Along with sea surface temperature, variations in ocean salinity drive global three-dimensional ocean-circulation patterns. </w:t>
            </w:r>
          </w:p>
          <w:p w:rsidR="001B4910" w:rsidRPr="008409ED" w:rsidRDefault="001B4910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 the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coast of South America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one can see the effect of the Amazon on the Atlantic ocean, with the variation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from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fresh water coming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 of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huge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Brazilian river.  </w:t>
            </w:r>
          </w:p>
          <w:p w:rsidR="001B4910" w:rsidRPr="008409ED" w:rsidRDefault="001B4910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Ocean circulation is an important component of Earth's heat engine and crucial in regulating weather and climate.</w:t>
            </w:r>
          </w:p>
        </w:tc>
      </w:tr>
      <w:tr w:rsidR="001B4910" w:rsidRPr="008409ED">
        <w:tc>
          <w:tcPr>
            <w:tcW w:w="4788" w:type="dxa"/>
          </w:tcPr>
          <w:p w:rsidR="001B4910" w:rsidRDefault="001B4910" w:rsidP="008409ED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409E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Sea Ice SMOS Data</w:t>
            </w:r>
          </w:p>
          <w:p w:rsidR="00186200" w:rsidRPr="008409ED" w:rsidRDefault="00186200" w:rsidP="008409ED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Length 23 sec</w:t>
            </w:r>
          </w:p>
        </w:tc>
        <w:tc>
          <w:tcPr>
            <w:tcW w:w="4788" w:type="dxa"/>
          </w:tcPr>
          <w:p w:rsidR="001B4910" w:rsidRPr="008409ED" w:rsidRDefault="001B4910" w:rsidP="00840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 primary objective, but still interesting: SMOS detect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thin sea ice up to 1m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etre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thick. This is important for weather and climate as it controls the exchange of heat between the ocean and atmosphere. </w:t>
            </w:r>
          </w:p>
          <w:p w:rsidR="001B4910" w:rsidRPr="008409ED" w:rsidRDefault="001B4910" w:rsidP="00840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Ice thickness in that range also has a very practical application, which is the monitoring of ship routes due to ice coverage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especially in the North pole region.</w:t>
            </w:r>
          </w:p>
          <w:p w:rsidR="001B4910" w:rsidRPr="008409ED" w:rsidRDefault="001B4910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B4910" w:rsidRPr="008409ED">
        <w:tc>
          <w:tcPr>
            <w:tcW w:w="4788" w:type="dxa"/>
          </w:tcPr>
          <w:p w:rsidR="001B4910" w:rsidRDefault="001B4910" w:rsidP="008409ED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409E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Hurricane Sandy</w:t>
            </w:r>
          </w:p>
          <w:p w:rsidR="00186200" w:rsidRPr="008409ED" w:rsidRDefault="00186200" w:rsidP="008409ED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Length 22 sec</w:t>
            </w:r>
          </w:p>
        </w:tc>
        <w:tc>
          <w:tcPr>
            <w:tcW w:w="4788" w:type="dxa"/>
          </w:tcPr>
          <w:p w:rsidR="001B4910" w:rsidRPr="008409ED" w:rsidRDefault="001B4910" w:rsidP="00840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Also unexpected but a new and useful application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 the ability of SMOS to look through clouds and rain. This allows tracking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 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water surface under big storms and hurricanes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f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 example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Hurricane 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Sandy on the US East Coast last year. W</w:t>
            </w:r>
            <w:r w:rsidRPr="008409ED">
              <w:t xml:space="preserve">ind speeds </w:t>
            </w:r>
            <w:r>
              <w:t>can</w:t>
            </w:r>
            <w:r w:rsidRPr="008409ED">
              <w:t xml:space="preserve"> be calculated</w:t>
            </w:r>
            <w:r>
              <w:t>,</w:t>
            </w:r>
            <w:r w:rsidRPr="008409ED">
              <w:t xml:space="preserve"> which is </w:t>
            </w:r>
            <w:r>
              <w:t xml:space="preserve"> </w:t>
            </w:r>
            <w:r w:rsidRPr="008409ED">
              <w:t>important for better prediction of storms</w:t>
            </w:r>
            <w:r>
              <w:t xml:space="preserve"> and 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operational forecasting of hurricane strength. </w:t>
            </w:r>
          </w:p>
          <w:p w:rsidR="001B4910" w:rsidRPr="008409ED" w:rsidRDefault="001B4910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B4910" w:rsidRPr="008409ED">
        <w:tc>
          <w:tcPr>
            <w:tcW w:w="4788" w:type="dxa"/>
          </w:tcPr>
          <w:p w:rsidR="001B4910" w:rsidRPr="008409ED" w:rsidRDefault="001B4910" w:rsidP="008409ED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409E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SMOS animation</w:t>
            </w:r>
          </w:p>
          <w:p w:rsidR="001B4910" w:rsidRPr="008855D4" w:rsidRDefault="00186200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855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Length 16 sec</w:t>
            </w:r>
          </w:p>
          <w:p w:rsidR="001B4910" w:rsidRPr="008409ED" w:rsidRDefault="001B4910" w:rsidP="008409ED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855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Globe</w:t>
            </w:r>
          </w:p>
        </w:tc>
        <w:tc>
          <w:tcPr>
            <w:tcW w:w="4788" w:type="dxa"/>
          </w:tcPr>
          <w:p w:rsidR="001B4910" w:rsidRPr="008409ED" w:rsidRDefault="001B4910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With SMOS data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;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scientists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have gained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 full new set of information which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,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combined with data from other Earth Explorers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,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lead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to a better understanding of climate change and a greater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scientific </w:t>
            </w:r>
            <w:r w:rsidRPr="008409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knowledge of our home planet.</w:t>
            </w:r>
          </w:p>
        </w:tc>
      </w:tr>
      <w:tr w:rsidR="001B4910" w:rsidRPr="008409ED">
        <w:tc>
          <w:tcPr>
            <w:tcW w:w="4788" w:type="dxa"/>
          </w:tcPr>
          <w:p w:rsidR="001B4910" w:rsidRPr="00186200" w:rsidRDefault="00186200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86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End A-Roll : TC out 10.02.45</w:t>
            </w:r>
          </w:p>
        </w:tc>
        <w:tc>
          <w:tcPr>
            <w:tcW w:w="4788" w:type="dxa"/>
          </w:tcPr>
          <w:p w:rsidR="001B4910" w:rsidRPr="00186200" w:rsidRDefault="001B4910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B4910" w:rsidRPr="008409ED">
        <w:tc>
          <w:tcPr>
            <w:tcW w:w="4788" w:type="dxa"/>
          </w:tcPr>
          <w:p w:rsidR="001B4910" w:rsidRPr="00186200" w:rsidRDefault="001B4910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788" w:type="dxa"/>
          </w:tcPr>
          <w:p w:rsidR="001B4910" w:rsidRPr="00186200" w:rsidRDefault="001B4910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B4910" w:rsidRPr="008409ED">
        <w:tc>
          <w:tcPr>
            <w:tcW w:w="4788" w:type="dxa"/>
          </w:tcPr>
          <w:p w:rsidR="001B4910" w:rsidRPr="00186200" w:rsidRDefault="00186200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186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B-Roll</w:t>
            </w:r>
          </w:p>
        </w:tc>
        <w:tc>
          <w:tcPr>
            <w:tcW w:w="4788" w:type="dxa"/>
          </w:tcPr>
          <w:p w:rsidR="001B4910" w:rsidRPr="00186200" w:rsidRDefault="001B4910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B4910" w:rsidRPr="008409ED">
        <w:tc>
          <w:tcPr>
            <w:tcW w:w="4788" w:type="dxa"/>
          </w:tcPr>
          <w:p w:rsidR="001B4910" w:rsidRPr="00186200" w:rsidRDefault="008855D4" w:rsidP="008855D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1302_018_BR01 : 2’45’’</w:t>
            </w:r>
          </w:p>
        </w:tc>
        <w:tc>
          <w:tcPr>
            <w:tcW w:w="4788" w:type="dxa"/>
          </w:tcPr>
          <w:p w:rsidR="001B4910" w:rsidRPr="00186200" w:rsidRDefault="008855D4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A-Roll  split without titles</w:t>
            </w:r>
          </w:p>
        </w:tc>
      </w:tr>
      <w:tr w:rsidR="008855D4" w:rsidRPr="008409ED">
        <w:tc>
          <w:tcPr>
            <w:tcW w:w="4788" w:type="dxa"/>
          </w:tcPr>
          <w:p w:rsidR="008855D4" w:rsidRPr="00186200" w:rsidRDefault="008855D4" w:rsidP="005F2C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1302_018_BR02 : 50 sec</w:t>
            </w:r>
          </w:p>
        </w:tc>
        <w:tc>
          <w:tcPr>
            <w:tcW w:w="4788" w:type="dxa"/>
          </w:tcPr>
          <w:p w:rsidR="008855D4" w:rsidRPr="00186200" w:rsidRDefault="008855D4" w:rsidP="005F2C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86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Anim. Soil Moisture &amp; ocean Salinity</w:t>
            </w:r>
          </w:p>
        </w:tc>
      </w:tr>
      <w:tr w:rsidR="008855D4" w:rsidRPr="008409ED">
        <w:tc>
          <w:tcPr>
            <w:tcW w:w="4788" w:type="dxa"/>
          </w:tcPr>
          <w:p w:rsidR="008855D4" w:rsidRPr="00186200" w:rsidRDefault="008855D4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1302_018_BR03 : 50 sec</w:t>
            </w:r>
          </w:p>
        </w:tc>
        <w:tc>
          <w:tcPr>
            <w:tcW w:w="4788" w:type="dxa"/>
          </w:tcPr>
          <w:p w:rsidR="008855D4" w:rsidRPr="00186200" w:rsidRDefault="008855D4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86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Anim. Soil Moisture</w:t>
            </w:r>
          </w:p>
        </w:tc>
      </w:tr>
      <w:tr w:rsidR="008855D4" w:rsidRPr="008409ED">
        <w:tc>
          <w:tcPr>
            <w:tcW w:w="4788" w:type="dxa"/>
          </w:tcPr>
          <w:p w:rsidR="008855D4" w:rsidRPr="00186200" w:rsidRDefault="008855D4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1302_018_BR04 : 50 sec</w:t>
            </w:r>
          </w:p>
        </w:tc>
        <w:tc>
          <w:tcPr>
            <w:tcW w:w="4788" w:type="dxa"/>
          </w:tcPr>
          <w:p w:rsidR="008855D4" w:rsidRPr="00186200" w:rsidRDefault="008855D4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86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Anim. Sea Surface salinity</w:t>
            </w:r>
          </w:p>
        </w:tc>
      </w:tr>
      <w:tr w:rsidR="008855D4" w:rsidRPr="008409ED">
        <w:tc>
          <w:tcPr>
            <w:tcW w:w="4788" w:type="dxa"/>
          </w:tcPr>
          <w:p w:rsidR="008855D4" w:rsidRPr="00186200" w:rsidRDefault="008855D4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1302_018_BR05 : 2’10’’</w:t>
            </w:r>
          </w:p>
        </w:tc>
        <w:tc>
          <w:tcPr>
            <w:tcW w:w="4788" w:type="dxa"/>
          </w:tcPr>
          <w:p w:rsidR="008855D4" w:rsidRPr="00186200" w:rsidRDefault="008855D4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86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Anim. Ice </w:t>
            </w:r>
            <w:proofErr w:type="spellStart"/>
            <w:r w:rsidRPr="00186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tickness</w:t>
            </w:r>
            <w:proofErr w:type="spellEnd"/>
          </w:p>
        </w:tc>
      </w:tr>
      <w:tr w:rsidR="008855D4" w:rsidRPr="008409ED">
        <w:tc>
          <w:tcPr>
            <w:tcW w:w="4788" w:type="dxa"/>
          </w:tcPr>
          <w:p w:rsidR="008855D4" w:rsidRPr="00186200" w:rsidRDefault="008855D4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1302_018_BR06 : 20 sec</w:t>
            </w:r>
          </w:p>
        </w:tc>
        <w:tc>
          <w:tcPr>
            <w:tcW w:w="4788" w:type="dxa"/>
          </w:tcPr>
          <w:p w:rsidR="008855D4" w:rsidRPr="00186200" w:rsidRDefault="008855D4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86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Anim. Sandy wind speed</w:t>
            </w:r>
          </w:p>
        </w:tc>
      </w:tr>
      <w:tr w:rsidR="008855D4" w:rsidRPr="008409ED">
        <w:tc>
          <w:tcPr>
            <w:tcW w:w="4788" w:type="dxa"/>
          </w:tcPr>
          <w:p w:rsidR="008855D4" w:rsidRPr="00186200" w:rsidRDefault="008855D4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1302_018_BR07 : 16 sec</w:t>
            </w:r>
          </w:p>
        </w:tc>
        <w:tc>
          <w:tcPr>
            <w:tcW w:w="4788" w:type="dxa"/>
          </w:tcPr>
          <w:p w:rsidR="008855D4" w:rsidRPr="00186200" w:rsidRDefault="008855D4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86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Anim. Ocean Salinity Amazon</w:t>
            </w:r>
          </w:p>
        </w:tc>
      </w:tr>
      <w:tr w:rsidR="008855D4" w:rsidRPr="008409ED">
        <w:tc>
          <w:tcPr>
            <w:tcW w:w="4788" w:type="dxa"/>
          </w:tcPr>
          <w:p w:rsidR="008855D4" w:rsidRPr="00186200" w:rsidRDefault="008855D4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86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1302_018_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BR08 : 19 sec</w:t>
            </w:r>
          </w:p>
        </w:tc>
        <w:tc>
          <w:tcPr>
            <w:tcW w:w="4788" w:type="dxa"/>
          </w:tcPr>
          <w:p w:rsidR="008855D4" w:rsidRPr="00186200" w:rsidRDefault="008855D4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86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Anim. Horn of Africa</w:t>
            </w:r>
          </w:p>
        </w:tc>
      </w:tr>
      <w:tr w:rsidR="008855D4" w:rsidRPr="008409ED">
        <w:tc>
          <w:tcPr>
            <w:tcW w:w="4788" w:type="dxa"/>
          </w:tcPr>
          <w:p w:rsidR="008855D4" w:rsidRPr="00186200" w:rsidRDefault="008855D4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86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End B-Roll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: 08’21 ‘’</w:t>
            </w:r>
          </w:p>
        </w:tc>
        <w:tc>
          <w:tcPr>
            <w:tcW w:w="4788" w:type="dxa"/>
          </w:tcPr>
          <w:p w:rsidR="008855D4" w:rsidRPr="00186200" w:rsidRDefault="008855D4" w:rsidP="008409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1B4910" w:rsidRPr="00BC5AB2" w:rsidRDefault="001B4910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sectPr w:rsidR="001B4910" w:rsidRPr="00BC5AB2" w:rsidSect="00C517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D0C05"/>
    <w:multiLevelType w:val="multilevel"/>
    <w:tmpl w:val="7978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5D"/>
    <w:rsid w:val="0011770F"/>
    <w:rsid w:val="00134172"/>
    <w:rsid w:val="00186200"/>
    <w:rsid w:val="001A5F05"/>
    <w:rsid w:val="001B4910"/>
    <w:rsid w:val="001B75B3"/>
    <w:rsid w:val="001E6FF4"/>
    <w:rsid w:val="001F6E50"/>
    <w:rsid w:val="002B738B"/>
    <w:rsid w:val="003A1F4C"/>
    <w:rsid w:val="003A44FB"/>
    <w:rsid w:val="003C00FB"/>
    <w:rsid w:val="00477DA7"/>
    <w:rsid w:val="004B64F5"/>
    <w:rsid w:val="004E7B89"/>
    <w:rsid w:val="00604BCB"/>
    <w:rsid w:val="00650002"/>
    <w:rsid w:val="006978E3"/>
    <w:rsid w:val="006E6764"/>
    <w:rsid w:val="007010C2"/>
    <w:rsid w:val="00713D59"/>
    <w:rsid w:val="00723D0B"/>
    <w:rsid w:val="00736E22"/>
    <w:rsid w:val="0075678E"/>
    <w:rsid w:val="00757140"/>
    <w:rsid w:val="0076013A"/>
    <w:rsid w:val="007D6F70"/>
    <w:rsid w:val="008409ED"/>
    <w:rsid w:val="00860085"/>
    <w:rsid w:val="008855D4"/>
    <w:rsid w:val="008F0BF2"/>
    <w:rsid w:val="00923509"/>
    <w:rsid w:val="009625C4"/>
    <w:rsid w:val="009664DE"/>
    <w:rsid w:val="00973E4A"/>
    <w:rsid w:val="009D238E"/>
    <w:rsid w:val="00A44789"/>
    <w:rsid w:val="00A47DA7"/>
    <w:rsid w:val="00A53522"/>
    <w:rsid w:val="00A64299"/>
    <w:rsid w:val="00A74DE4"/>
    <w:rsid w:val="00B2205D"/>
    <w:rsid w:val="00BC5AB2"/>
    <w:rsid w:val="00BD5867"/>
    <w:rsid w:val="00C27D3D"/>
    <w:rsid w:val="00C3739C"/>
    <w:rsid w:val="00C51735"/>
    <w:rsid w:val="00C84337"/>
    <w:rsid w:val="00CA0B13"/>
    <w:rsid w:val="00CD7426"/>
    <w:rsid w:val="00D5377D"/>
    <w:rsid w:val="00DA03C4"/>
    <w:rsid w:val="00E05BF7"/>
    <w:rsid w:val="00E64888"/>
    <w:rsid w:val="00EA6BC1"/>
    <w:rsid w:val="00EC2831"/>
    <w:rsid w:val="00F01D27"/>
    <w:rsid w:val="00F20C2B"/>
    <w:rsid w:val="00F433D4"/>
    <w:rsid w:val="00F535C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73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D5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37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5000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73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D5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37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5000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SMOS Results</vt:lpstr>
    </vt:vector>
  </TitlesOfParts>
  <Company>European Space Agency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SMOS Results</dc:title>
  <dc:creator>Dominique Detain</dc:creator>
  <cp:lastModifiedBy>Ingrid van der Vyver</cp:lastModifiedBy>
  <cp:revision>2</cp:revision>
  <dcterms:created xsi:type="dcterms:W3CDTF">2013-02-21T11:45:00Z</dcterms:created>
  <dcterms:modified xsi:type="dcterms:W3CDTF">2013-02-21T11:45:00Z</dcterms:modified>
</cp:coreProperties>
</file>